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62B4" w14:textId="20C70808" w:rsidR="003922FA" w:rsidRDefault="002B4254">
      <w:pPr>
        <w:pStyle w:val="Titolo2"/>
        <w:spacing w:before="157"/>
        <w:ind w:right="122"/>
      </w:pPr>
      <w:r>
        <w:t>OGGETTO:</w:t>
      </w:r>
      <w:r>
        <w:rPr>
          <w:spacing w:val="-5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INSUSSISTENZA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RUOLO DI</w:t>
      </w:r>
      <w:r>
        <w:rPr>
          <w:spacing w:val="-3"/>
        </w:rPr>
        <w:t xml:space="preserve"> </w:t>
      </w:r>
      <w:r>
        <w:t>DOCENTE ESPERTO A VALERE SU:</w:t>
      </w:r>
    </w:p>
    <w:p w14:paraId="2703DB97" w14:textId="363687D1" w:rsidR="00D97A92" w:rsidRPr="00D97A92" w:rsidRDefault="00D97A92" w:rsidP="00D97A92">
      <w:pPr>
        <w:spacing w:line="276" w:lineRule="auto"/>
        <w:ind w:left="143" w:right="698"/>
        <w:jc w:val="both"/>
      </w:pPr>
      <w:r w:rsidRPr="00D97A92">
        <w:t>Fondi Strutturali Europei – Programma Nazionale “Scuola e competenze” 2021–2027 – Priorità 01 – Scuola e competenze – Fondo Sociale Europeo Plus (FSE+) – Obiettivo Specifico ESO 4.6, Azione ESO 4.6.A1 – Sottoazione ESO 4.6.A1.B, interventi di cui al decreto del Ministro dell’istruzione e del merito n. 175 del 9 settembre 2025, Avviso prot. 53338 del 09/03/2026 – Agenda Sud a.s. 2025–2026 e 2026–2027.</w:t>
      </w:r>
    </w:p>
    <w:p w14:paraId="5A0BE730" w14:textId="77777777" w:rsidR="00D97A92" w:rsidRPr="00D97A92" w:rsidRDefault="00D97A92" w:rsidP="00D97A92">
      <w:pPr>
        <w:spacing w:before="33"/>
      </w:pPr>
    </w:p>
    <w:p w14:paraId="15B10EE5" w14:textId="77777777" w:rsidR="00D97A92" w:rsidRPr="00D97A92" w:rsidRDefault="00D97A92" w:rsidP="00D97A92">
      <w:pPr>
        <w:ind w:left="280"/>
      </w:pPr>
      <w:r w:rsidRPr="00D97A92">
        <w:rPr>
          <w:b/>
        </w:rPr>
        <w:t>CUP:</w:t>
      </w:r>
      <w:r w:rsidRPr="00D97A92">
        <w:rPr>
          <w:b/>
          <w:spacing w:val="-6"/>
        </w:rPr>
        <w:t xml:space="preserve"> </w:t>
      </w:r>
      <w:r w:rsidRPr="00D97A92">
        <w:rPr>
          <w:color w:val="1A1A1A"/>
          <w:shd w:val="clear" w:color="auto" w:fill="FFFFFF"/>
        </w:rPr>
        <w:t>B74D25004020007</w:t>
      </w:r>
    </w:p>
    <w:p w14:paraId="449518F2" w14:textId="77777777" w:rsidR="00D97A92" w:rsidRPr="00D97A92" w:rsidRDefault="00D97A92" w:rsidP="00D97A92">
      <w:pPr>
        <w:spacing w:before="1" w:line="252" w:lineRule="exact"/>
        <w:ind w:left="280"/>
        <w:jc w:val="both"/>
      </w:pPr>
      <w:r w:rsidRPr="00D97A92">
        <w:rPr>
          <w:b/>
          <w:spacing w:val="-2"/>
        </w:rPr>
        <w:t>CNP:</w:t>
      </w:r>
      <w:r w:rsidRPr="00D97A92">
        <w:rPr>
          <w:b/>
          <w:spacing w:val="1"/>
        </w:rPr>
        <w:t xml:space="preserve"> </w:t>
      </w:r>
      <w:r w:rsidRPr="00D97A92">
        <w:rPr>
          <w:color w:val="1A1A1A"/>
          <w:shd w:val="clear" w:color="auto" w:fill="FFFFFF"/>
        </w:rPr>
        <w:t>ESO4.</w:t>
      </w:r>
      <w:proofErr w:type="gramStart"/>
      <w:r w:rsidRPr="00D97A92">
        <w:rPr>
          <w:color w:val="1A1A1A"/>
          <w:shd w:val="clear" w:color="auto" w:fill="FFFFFF"/>
        </w:rPr>
        <w:t>6.A1.B</w:t>
      </w:r>
      <w:proofErr w:type="gramEnd"/>
      <w:r w:rsidRPr="00D97A92">
        <w:rPr>
          <w:color w:val="1A1A1A"/>
          <w:shd w:val="clear" w:color="auto" w:fill="FFFFFF"/>
        </w:rPr>
        <w:t>-FSEPNPU-2026-567</w:t>
      </w:r>
    </w:p>
    <w:p w14:paraId="26EAC6C5" w14:textId="77777777" w:rsidR="00D97A92" w:rsidRPr="00D97A92" w:rsidRDefault="00D97A92" w:rsidP="00D97A92">
      <w:pPr>
        <w:spacing w:line="252" w:lineRule="exact"/>
        <w:ind w:left="280"/>
        <w:jc w:val="both"/>
        <w:rPr>
          <w:spacing w:val="-2"/>
        </w:rPr>
      </w:pPr>
      <w:r w:rsidRPr="00D97A92">
        <w:rPr>
          <w:b/>
        </w:rPr>
        <w:t>TITOLO</w:t>
      </w:r>
      <w:r w:rsidRPr="00D97A92">
        <w:rPr>
          <w:b/>
          <w:spacing w:val="-16"/>
        </w:rPr>
        <w:t xml:space="preserve"> </w:t>
      </w:r>
      <w:r w:rsidRPr="00D97A92">
        <w:rPr>
          <w:b/>
        </w:rPr>
        <w:t>DEL</w:t>
      </w:r>
      <w:r w:rsidRPr="00D97A92">
        <w:rPr>
          <w:b/>
          <w:spacing w:val="-10"/>
        </w:rPr>
        <w:t xml:space="preserve"> </w:t>
      </w:r>
      <w:r w:rsidRPr="00D97A92">
        <w:rPr>
          <w:b/>
        </w:rPr>
        <w:t>PROGETTO: “</w:t>
      </w:r>
      <w:r w:rsidRPr="00D97A92">
        <w:rPr>
          <w:color w:val="1A1A1A"/>
          <w:shd w:val="clear" w:color="auto" w:fill="FFFFFF"/>
        </w:rPr>
        <w:t>Competenze in azione: leggere, pensare, scoprire</w:t>
      </w:r>
      <w:r w:rsidRPr="00D97A92">
        <w:rPr>
          <w:spacing w:val="-2"/>
        </w:rPr>
        <w:t>”</w:t>
      </w:r>
    </w:p>
    <w:p w14:paraId="73D5D872" w14:textId="77777777" w:rsidR="003922FA" w:rsidRDefault="002B4254">
      <w:pPr>
        <w:tabs>
          <w:tab w:val="left" w:pos="5183"/>
        </w:tabs>
        <w:spacing w:before="292"/>
        <w:ind w:left="143"/>
        <w:rPr>
          <w:rFonts w:ascii="Calibri"/>
          <w:b/>
        </w:rPr>
      </w:pPr>
      <w:r>
        <w:rPr>
          <w:rFonts w:ascii="Calibri"/>
          <w:b/>
        </w:rPr>
        <w:t xml:space="preserve">Il sottoscritto </w:t>
      </w:r>
      <w:r>
        <w:rPr>
          <w:rFonts w:ascii="Calibri"/>
          <w:b/>
          <w:u w:val="thick"/>
        </w:rPr>
        <w:tab/>
      </w:r>
    </w:p>
    <w:p w14:paraId="6DDD7F14" w14:textId="77777777" w:rsidR="003922FA" w:rsidRDefault="003922FA">
      <w:pPr>
        <w:pStyle w:val="Corpotesto"/>
        <w:rPr>
          <w:rFonts w:ascii="Calibri"/>
          <w:b/>
          <w:sz w:val="22"/>
        </w:rPr>
      </w:pPr>
    </w:p>
    <w:p w14:paraId="6561113C" w14:textId="77777777" w:rsidR="003922FA" w:rsidRDefault="002B4254">
      <w:pPr>
        <w:tabs>
          <w:tab w:val="left" w:pos="2538"/>
          <w:tab w:val="left" w:pos="4229"/>
          <w:tab w:val="left" w:pos="6726"/>
          <w:tab w:val="left" w:pos="8877"/>
        </w:tabs>
        <w:ind w:left="194"/>
        <w:rPr>
          <w:rFonts w:ascii="Calibri"/>
          <w:b/>
        </w:rPr>
      </w:pPr>
      <w:r>
        <w:rPr>
          <w:rFonts w:ascii="Calibri"/>
          <w:b/>
        </w:rPr>
        <w:t xml:space="preserve">Nato a </w:t>
      </w:r>
      <w:r>
        <w:rPr>
          <w:rFonts w:ascii="Calibri"/>
          <w:b/>
          <w:u w:val="thick"/>
        </w:rPr>
        <w:tab/>
      </w:r>
      <w:r>
        <w:rPr>
          <w:rFonts w:ascii="Calibri"/>
          <w:b/>
          <w:spacing w:val="-5"/>
        </w:rPr>
        <w:t>il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residente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 xml:space="preserve">Provincia di </w:t>
      </w:r>
      <w:r>
        <w:rPr>
          <w:rFonts w:ascii="Calibri"/>
          <w:b/>
          <w:u w:val="thick"/>
        </w:rPr>
        <w:tab/>
      </w:r>
    </w:p>
    <w:p w14:paraId="57DF0516" w14:textId="77777777" w:rsidR="003922FA" w:rsidRDefault="003922FA">
      <w:pPr>
        <w:pStyle w:val="Corpotesto"/>
        <w:spacing w:before="1"/>
        <w:rPr>
          <w:rFonts w:ascii="Calibri"/>
          <w:b/>
          <w:sz w:val="22"/>
        </w:rPr>
      </w:pPr>
    </w:p>
    <w:p w14:paraId="21D2F21D" w14:textId="77777777" w:rsidR="003922FA" w:rsidRDefault="002B4254">
      <w:pPr>
        <w:tabs>
          <w:tab w:val="left" w:pos="5788"/>
          <w:tab w:val="left" w:pos="9127"/>
        </w:tabs>
        <w:ind w:left="194"/>
        <w:rPr>
          <w:rFonts w:ascii="Calibri"/>
          <w:b/>
        </w:rPr>
      </w:pPr>
      <w:r>
        <w:rPr>
          <w:rFonts w:ascii="Calibri"/>
          <w:b/>
          <w:spacing w:val="-5"/>
        </w:rPr>
        <w:t>Via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 xml:space="preserve">Codice Fiscale </w:t>
      </w:r>
      <w:r>
        <w:rPr>
          <w:rFonts w:ascii="Calibri"/>
          <w:b/>
          <w:u w:val="thick"/>
        </w:rPr>
        <w:tab/>
      </w:r>
    </w:p>
    <w:p w14:paraId="349F0333" w14:textId="77777777" w:rsidR="003922FA" w:rsidRDefault="002B4254">
      <w:pPr>
        <w:tabs>
          <w:tab w:val="left" w:pos="4572"/>
        </w:tabs>
        <w:spacing w:before="267"/>
        <w:ind w:left="143"/>
        <w:rPr>
          <w:rFonts w:ascii="Calibri"/>
          <w:b/>
        </w:rPr>
      </w:pPr>
      <w:r>
        <w:rPr>
          <w:rFonts w:ascii="Calibri"/>
          <w:b/>
        </w:rPr>
        <w:t>in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relazione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al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ruolo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u w:val="thick"/>
        </w:rPr>
        <w:tab/>
      </w:r>
    </w:p>
    <w:p w14:paraId="534A8C00" w14:textId="77777777" w:rsidR="003922FA" w:rsidRDefault="003922FA">
      <w:pPr>
        <w:pStyle w:val="Corpotesto"/>
        <w:spacing w:before="96"/>
        <w:rPr>
          <w:rFonts w:ascii="Calibri"/>
          <w:b/>
        </w:rPr>
      </w:pPr>
    </w:p>
    <w:p w14:paraId="6DE9B8FC" w14:textId="77777777" w:rsidR="003922FA" w:rsidRDefault="002B4254">
      <w:pPr>
        <w:ind w:left="3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3A6A8559" w14:textId="77777777" w:rsidR="003922FA" w:rsidRDefault="003922FA">
      <w:pPr>
        <w:pStyle w:val="Corpotesto"/>
        <w:spacing w:before="240"/>
        <w:rPr>
          <w:b/>
        </w:rPr>
      </w:pPr>
    </w:p>
    <w:p w14:paraId="238A6D18" w14:textId="77777777" w:rsidR="003922FA" w:rsidRDefault="002B4254">
      <w:pPr>
        <w:ind w:left="143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75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consapevole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22"/>
          <w:sz w:val="24"/>
        </w:rPr>
        <w:t xml:space="preserve"> </w:t>
      </w:r>
      <w:r>
        <w:rPr>
          <w:b/>
          <w:spacing w:val="-5"/>
          <w:sz w:val="24"/>
        </w:rPr>
        <w:t>del</w:t>
      </w:r>
    </w:p>
    <w:p w14:paraId="1087E952" w14:textId="77777777" w:rsidR="003922FA" w:rsidRDefault="002B4254">
      <w:pPr>
        <w:ind w:left="143"/>
        <w:rPr>
          <w:b/>
          <w:sz w:val="24"/>
        </w:rPr>
      </w:pPr>
      <w:r>
        <w:rPr>
          <w:b/>
          <w:sz w:val="24"/>
        </w:rPr>
        <w:t>d.P.R.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2000:</w:t>
      </w:r>
    </w:p>
    <w:p w14:paraId="490E99B9" w14:textId="77777777" w:rsidR="003922FA" w:rsidRDefault="003922FA">
      <w:pPr>
        <w:pStyle w:val="Corpotesto"/>
        <w:spacing w:before="240"/>
        <w:rPr>
          <w:b/>
        </w:rPr>
      </w:pPr>
    </w:p>
    <w:p w14:paraId="502C2B1E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38"/>
        <w:jc w:val="both"/>
        <w:rPr>
          <w:sz w:val="24"/>
        </w:rPr>
      </w:pPr>
      <w:r>
        <w:rPr>
          <w:sz w:val="24"/>
        </w:rPr>
        <w:t>non trovarsi in situazione di incompatibilità, ai</w:t>
      </w:r>
      <w:r>
        <w:rPr>
          <w:spacing w:val="-1"/>
          <w:sz w:val="24"/>
        </w:rPr>
        <w:t xml:space="preserve"> </w:t>
      </w:r>
      <w:r>
        <w:rPr>
          <w:sz w:val="24"/>
        </w:rPr>
        <w:t>sensi di quanto</w:t>
      </w:r>
      <w:r>
        <w:rPr>
          <w:spacing w:val="-1"/>
          <w:sz w:val="24"/>
        </w:rPr>
        <w:t xml:space="preserve"> </w:t>
      </w:r>
      <w:r>
        <w:rPr>
          <w:sz w:val="24"/>
        </w:rPr>
        <w:t>previsto dal</w:t>
      </w:r>
      <w:r>
        <w:rPr>
          <w:spacing w:val="-1"/>
          <w:sz w:val="24"/>
        </w:rPr>
        <w:t xml:space="preserve"> </w:t>
      </w:r>
      <w:r>
        <w:rPr>
          <w:sz w:val="24"/>
        </w:rPr>
        <w:t>d.lgs. n. 39/2013</w:t>
      </w:r>
      <w:r>
        <w:rPr>
          <w:spacing w:val="-1"/>
          <w:sz w:val="24"/>
        </w:rPr>
        <w:t xml:space="preserve"> </w:t>
      </w:r>
      <w:r>
        <w:rPr>
          <w:sz w:val="24"/>
        </w:rPr>
        <w:t>e dall’art. 53, del d.lgs. n. 165/2001;</w:t>
      </w:r>
    </w:p>
    <w:p w14:paraId="497F00BB" w14:textId="77777777" w:rsidR="003922FA" w:rsidRDefault="003922FA">
      <w:pPr>
        <w:pStyle w:val="Corpotesto"/>
      </w:pPr>
    </w:p>
    <w:p w14:paraId="284BCFD1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45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 ai sensi e per gli effetti di quanto</w:t>
      </w:r>
    </w:p>
    <w:p w14:paraId="7F703C25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1" w:line="287" w:lineRule="exact"/>
        <w:ind w:left="1211" w:hanging="359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propri;</w:t>
      </w:r>
    </w:p>
    <w:p w14:paraId="0FC052A0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3" w:line="230" w:lineRule="auto"/>
        <w:ind w:left="1211" w:right="143"/>
        <w:jc w:val="both"/>
        <w:rPr>
          <w:sz w:val="24"/>
        </w:rPr>
      </w:pP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coinvolge</w:t>
      </w:r>
      <w:r>
        <w:rPr>
          <w:spacing w:val="-14"/>
          <w:sz w:val="24"/>
        </w:rPr>
        <w:t xml:space="preserve"> </w:t>
      </w:r>
      <w:r>
        <w:rPr>
          <w:sz w:val="24"/>
        </w:rPr>
        <w:t>interessi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parenti,</w:t>
      </w:r>
      <w:r>
        <w:rPr>
          <w:spacing w:val="-13"/>
          <w:sz w:val="24"/>
        </w:rPr>
        <w:t xml:space="preserve"> </w:t>
      </w:r>
      <w:r>
        <w:rPr>
          <w:sz w:val="24"/>
        </w:rPr>
        <w:t>affini</w:t>
      </w:r>
      <w:r>
        <w:rPr>
          <w:spacing w:val="-13"/>
          <w:sz w:val="24"/>
        </w:rPr>
        <w:t xml:space="preserve"> </w:t>
      </w:r>
      <w:r>
        <w:rPr>
          <w:sz w:val="24"/>
        </w:rPr>
        <w:t>entro</w:t>
      </w:r>
      <w:r>
        <w:rPr>
          <w:spacing w:val="-11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secondo</w:t>
      </w:r>
      <w:r>
        <w:rPr>
          <w:spacing w:val="-13"/>
          <w:sz w:val="24"/>
        </w:rPr>
        <w:t xml:space="preserve"> </w:t>
      </w:r>
      <w:r>
        <w:rPr>
          <w:sz w:val="24"/>
        </w:rPr>
        <w:t>grado,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coniuge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conviventi, oppure di persone con le quali abbia rapporti di frequentazione abituale;</w:t>
      </w:r>
    </w:p>
    <w:p w14:paraId="602E8F47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11" w:line="230" w:lineRule="auto"/>
        <w:ind w:left="1211" w:right="144"/>
        <w:jc w:val="both"/>
        <w:rPr>
          <w:sz w:val="24"/>
        </w:rPr>
      </w:pPr>
      <w:r>
        <w:rPr>
          <w:sz w:val="24"/>
        </w:rPr>
        <w:t>non coinvolge interessi di soggetti od organizzazioni con cui egli o il coniuge abbia causa pendente o grave inimicizia o rapporti di credito o debito significativi;</w:t>
      </w:r>
    </w:p>
    <w:p w14:paraId="753B77BF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6" w:line="235" w:lineRule="auto"/>
        <w:ind w:left="1211" w:right="140"/>
        <w:jc w:val="both"/>
        <w:rPr>
          <w:sz w:val="24"/>
        </w:rPr>
      </w:pP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coinvolge</w:t>
      </w:r>
      <w:r>
        <w:rPr>
          <w:spacing w:val="-7"/>
          <w:sz w:val="24"/>
        </w:rPr>
        <w:t xml:space="preserve"> </w:t>
      </w:r>
      <w:r>
        <w:rPr>
          <w:sz w:val="24"/>
        </w:rPr>
        <w:t>interessi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soggetti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sia</w:t>
      </w:r>
      <w:r>
        <w:rPr>
          <w:spacing w:val="-6"/>
          <w:sz w:val="24"/>
        </w:rPr>
        <w:t xml:space="preserve"> </w:t>
      </w:r>
      <w:r>
        <w:rPr>
          <w:sz w:val="24"/>
        </w:rPr>
        <w:t>tutore,</w:t>
      </w:r>
      <w:r>
        <w:rPr>
          <w:spacing w:val="-6"/>
          <w:sz w:val="24"/>
        </w:rPr>
        <w:t xml:space="preserve"> </w:t>
      </w:r>
      <w:r>
        <w:rPr>
          <w:sz w:val="24"/>
        </w:rPr>
        <w:t>curatore,</w:t>
      </w:r>
      <w:r>
        <w:rPr>
          <w:spacing w:val="-6"/>
          <w:sz w:val="24"/>
        </w:rPr>
        <w:t xml:space="preserve"> </w:t>
      </w:r>
      <w:r>
        <w:rPr>
          <w:sz w:val="24"/>
        </w:rPr>
        <w:t>procuratore o agente, titolare effettivo, ovvero di enti, associazioni anche non riconosciute, comitati, società o stabilimenti di cui sia amministratore o gerente o dirigente;</w:t>
      </w:r>
    </w:p>
    <w:p w14:paraId="056DDC3E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275" w:line="276" w:lineRule="auto"/>
        <w:ind w:right="142"/>
        <w:jc w:val="both"/>
        <w:rPr>
          <w:sz w:val="24"/>
        </w:rPr>
      </w:pPr>
      <w:r>
        <w:rPr>
          <w:sz w:val="24"/>
        </w:rPr>
        <w:t>che non sussistono diverse ragioni di opportunità che si frappongano al conferimento dell’incarico in questione;</w:t>
      </w:r>
    </w:p>
    <w:p w14:paraId="62A6E1C1" w14:textId="77777777" w:rsidR="003922FA" w:rsidRDefault="003922FA">
      <w:pPr>
        <w:pStyle w:val="Corpotesto"/>
        <w:spacing w:before="40"/>
      </w:pPr>
    </w:p>
    <w:p w14:paraId="372FA1E6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1"/>
        <w:ind w:right="145"/>
        <w:jc w:val="both"/>
        <w:rPr>
          <w:sz w:val="24"/>
        </w:rPr>
      </w:pPr>
      <w:r>
        <w:rPr>
          <w:sz w:val="24"/>
        </w:rPr>
        <w:t>di aver preso piena cognizione del D.M. 26 aprile 2022, n. 105, recante il Codice di Comportamento dei dipendenti del Ministero dell’istruzione e del merito;</w:t>
      </w:r>
    </w:p>
    <w:p w14:paraId="1D75574C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64"/>
        <w:ind w:right="140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impegnarsi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comunicare</w:t>
      </w:r>
      <w:r>
        <w:rPr>
          <w:spacing w:val="-9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-8"/>
          <w:sz w:val="24"/>
        </w:rPr>
        <w:t xml:space="preserve"> </w:t>
      </w:r>
      <w:r>
        <w:rPr>
          <w:sz w:val="24"/>
        </w:rPr>
        <w:t>all’Istituzione</w:t>
      </w:r>
      <w:r>
        <w:rPr>
          <w:spacing w:val="-7"/>
          <w:sz w:val="24"/>
        </w:rPr>
        <w:t xml:space="preserve"> </w:t>
      </w:r>
      <w:r>
        <w:rPr>
          <w:sz w:val="24"/>
        </w:rPr>
        <w:t>scolastica</w:t>
      </w:r>
      <w:r>
        <w:rPr>
          <w:spacing w:val="-8"/>
          <w:sz w:val="24"/>
        </w:rPr>
        <w:t xml:space="preserve"> </w:t>
      </w:r>
      <w:r>
        <w:rPr>
          <w:sz w:val="24"/>
        </w:rPr>
        <w:t>eventuali</w:t>
      </w:r>
      <w:r>
        <w:rPr>
          <w:spacing w:val="-6"/>
          <w:sz w:val="24"/>
        </w:rPr>
        <w:t xml:space="preserve"> </w:t>
      </w:r>
      <w:r>
        <w:rPr>
          <w:sz w:val="24"/>
        </w:rPr>
        <w:t>variazioni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che </w:t>
      </w:r>
      <w:r>
        <w:rPr>
          <w:sz w:val="24"/>
        </w:rPr>
        <w:lastRenderedPageBreak/>
        <w:t>dovessero intervenire nel corso dello svolgimento dell’incarico;</w:t>
      </w:r>
    </w:p>
    <w:p w14:paraId="39A2CE1C" w14:textId="77777777" w:rsidR="003922FA" w:rsidRDefault="003922FA">
      <w:pPr>
        <w:pStyle w:val="Corpotesto"/>
      </w:pPr>
    </w:p>
    <w:p w14:paraId="35C9D74C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2"/>
          <w:tab w:val="left" w:pos="864"/>
        </w:tabs>
        <w:ind w:right="143"/>
        <w:jc w:val="both"/>
        <w:rPr>
          <w:sz w:val="24"/>
        </w:rPr>
      </w:pPr>
      <w:r>
        <w:rPr>
          <w:sz w:val="24"/>
        </w:rPr>
        <w:t>di impegnarsi altresì a comunicare all’Istituzione scolastica qualsiasi altra circostanza sopravvenuta di carattere ostativo rispetto all’espletamento dell’incarico;</w:t>
      </w:r>
    </w:p>
    <w:p w14:paraId="1B555142" w14:textId="77777777" w:rsidR="003922FA" w:rsidRDefault="003922FA">
      <w:pPr>
        <w:pStyle w:val="Corpotesto"/>
      </w:pPr>
    </w:p>
    <w:p w14:paraId="331B11DE" w14:textId="77777777" w:rsidR="003922FA" w:rsidRDefault="003922FA">
      <w:pPr>
        <w:pStyle w:val="Corpotesto"/>
      </w:pPr>
    </w:p>
    <w:p w14:paraId="308930AA" w14:textId="15B5868D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37"/>
        <w:jc w:val="both"/>
        <w:rPr>
          <w:sz w:val="24"/>
        </w:rPr>
      </w:pPr>
      <w:r>
        <w:rPr>
          <w:sz w:val="24"/>
        </w:rPr>
        <w:t>di essere stato informato, ai sensi dell’art. 13 del Regolamento (UE) 2016/679 del Parlamento europeo e del Consiglio del 27 aprile 2016 e del decreto legislativo 30 giugno 2003, n. 196, circa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5"/>
          <w:sz w:val="24"/>
        </w:rPr>
        <w:t xml:space="preserve"> </w:t>
      </w:r>
      <w:r>
        <w:rPr>
          <w:sz w:val="24"/>
        </w:rPr>
        <w:t>dei</w:t>
      </w:r>
      <w:r>
        <w:rPr>
          <w:spacing w:val="-15"/>
          <w:sz w:val="24"/>
        </w:rPr>
        <w:t xml:space="preserve"> </w:t>
      </w:r>
      <w:r>
        <w:rPr>
          <w:sz w:val="24"/>
        </w:rPr>
        <w:t>dati</w:t>
      </w:r>
      <w:r>
        <w:rPr>
          <w:spacing w:val="-15"/>
          <w:sz w:val="24"/>
        </w:rPr>
        <w:t xml:space="preserve"> </w:t>
      </w:r>
      <w:r>
        <w:rPr>
          <w:sz w:val="24"/>
        </w:rPr>
        <w:t>personali</w:t>
      </w:r>
      <w:r>
        <w:rPr>
          <w:spacing w:val="-15"/>
          <w:sz w:val="24"/>
        </w:rPr>
        <w:t xml:space="preserve"> </w:t>
      </w:r>
      <w:r>
        <w:rPr>
          <w:sz w:val="24"/>
        </w:rPr>
        <w:t>raccolti</w:t>
      </w:r>
      <w:r>
        <w:rPr>
          <w:spacing w:val="-15"/>
          <w:sz w:val="24"/>
        </w:rPr>
        <w:t xml:space="preserve"> </w:t>
      </w:r>
      <w:r>
        <w:rPr>
          <w:sz w:val="24"/>
        </w:rPr>
        <w:t>e,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tali</w:t>
      </w:r>
      <w:r>
        <w:rPr>
          <w:spacing w:val="-15"/>
          <w:sz w:val="24"/>
        </w:rPr>
        <w:t xml:space="preserve"> </w:t>
      </w:r>
      <w:r>
        <w:rPr>
          <w:sz w:val="24"/>
        </w:rPr>
        <w:t>dati</w:t>
      </w:r>
      <w:r>
        <w:rPr>
          <w:spacing w:val="-15"/>
          <w:sz w:val="24"/>
        </w:rPr>
        <w:t xml:space="preserve"> </w:t>
      </w:r>
      <w:r>
        <w:rPr>
          <w:sz w:val="24"/>
        </w:rPr>
        <w:t>saranno</w:t>
      </w:r>
      <w:r>
        <w:rPr>
          <w:spacing w:val="-15"/>
          <w:sz w:val="24"/>
        </w:rPr>
        <w:t xml:space="preserve"> </w:t>
      </w:r>
      <w:r>
        <w:rPr>
          <w:sz w:val="24"/>
        </w:rPr>
        <w:t>trattati,</w:t>
      </w:r>
      <w:r>
        <w:rPr>
          <w:spacing w:val="-15"/>
          <w:sz w:val="24"/>
        </w:rPr>
        <w:t xml:space="preserve"> </w:t>
      </w:r>
      <w:r>
        <w:rPr>
          <w:sz w:val="24"/>
        </w:rPr>
        <w:t>anche con strumenti informatici, esclusivamente per le finalità per le quali le presenti dichiarazioni vengono rese e fornisce il relativo consenso</w:t>
      </w:r>
      <w:r w:rsidR="00F518C1">
        <w:rPr>
          <w:sz w:val="24"/>
        </w:rPr>
        <w:t>.</w:t>
      </w:r>
    </w:p>
    <w:p w14:paraId="1A1CBA62" w14:textId="77777777" w:rsidR="003922FA" w:rsidRDefault="003922FA">
      <w:pPr>
        <w:pStyle w:val="Corpotesto"/>
      </w:pPr>
    </w:p>
    <w:p w14:paraId="1EFD0CA7" w14:textId="77777777" w:rsidR="003922FA" w:rsidRDefault="002B4254">
      <w:pPr>
        <w:ind w:right="2233"/>
        <w:jc w:val="right"/>
        <w:rPr>
          <w:rFonts w:ascii="Calibri"/>
        </w:rPr>
      </w:pPr>
      <w:r>
        <w:rPr>
          <w:rFonts w:ascii="Calibri"/>
          <w:spacing w:val="-2"/>
        </w:rPr>
        <w:t>Firmato</w:t>
      </w:r>
    </w:p>
    <w:sectPr w:rsidR="003922FA" w:rsidSect="00152B79">
      <w:headerReference w:type="default" r:id="rId7"/>
      <w:footerReference w:type="default" r:id="rId8"/>
      <w:pgSz w:w="11910" w:h="16840"/>
      <w:pgMar w:top="1135" w:right="992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0932" w14:textId="77777777" w:rsidR="006C6943" w:rsidRDefault="006C6943">
      <w:r>
        <w:separator/>
      </w:r>
    </w:p>
  </w:endnote>
  <w:endnote w:type="continuationSeparator" w:id="0">
    <w:p w14:paraId="138BBB8D" w14:textId="77777777" w:rsidR="006C6943" w:rsidRDefault="006C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B4F3" w14:textId="77777777" w:rsidR="003922FA" w:rsidRDefault="002B425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218688" behindDoc="1" locked="0" layoutInCell="1" allowOverlap="1" wp14:anchorId="5D4F690C" wp14:editId="4A7DDE61">
          <wp:simplePos x="0" y="0"/>
          <wp:positionH relativeFrom="page">
            <wp:posOffset>676433</wp:posOffset>
          </wp:positionH>
          <wp:positionV relativeFrom="page">
            <wp:posOffset>9496425</wp:posOffset>
          </wp:positionV>
          <wp:extent cx="6015811" cy="276577"/>
          <wp:effectExtent l="0" t="0" r="0" b="0"/>
          <wp:wrapNone/>
          <wp:docPr id="58666262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15811" cy="2765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19200" behindDoc="1" locked="0" layoutInCell="1" allowOverlap="1" wp14:anchorId="59C91417" wp14:editId="1214A2EE">
              <wp:simplePos x="0" y="0"/>
              <wp:positionH relativeFrom="page">
                <wp:posOffset>3633851</wp:posOffset>
              </wp:positionH>
              <wp:positionV relativeFrom="page">
                <wp:posOffset>9344412</wp:posOffset>
              </wp:positionV>
              <wp:extent cx="2171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B3F81" w14:textId="77777777" w:rsidR="003922FA" w:rsidRDefault="002B425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B36A4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9141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6.15pt;margin-top:735.8pt;width:17.1pt;height:13.05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" filled="f" stroked="f">
              <v:textbox inset="0,0,0,0">
                <w:txbxContent>
                  <w:p w14:paraId="3CBB3F81" w14:textId="77777777" w:rsidR="003922FA" w:rsidRDefault="002B425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B36A4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5CF33" w14:textId="77777777" w:rsidR="006C6943" w:rsidRDefault="006C6943">
      <w:r>
        <w:separator/>
      </w:r>
    </w:p>
  </w:footnote>
  <w:footnote w:type="continuationSeparator" w:id="0">
    <w:p w14:paraId="3DF7B9AA" w14:textId="77777777" w:rsidR="006C6943" w:rsidRDefault="006C6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A38A" w14:textId="18347740" w:rsidR="00152B79" w:rsidRDefault="00152B79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2"/>
  </w:num>
  <w:num w:numId="3" w16cid:durableId="1651790810">
    <w:abstractNumId w:val="3"/>
  </w:num>
  <w:num w:numId="4" w16cid:durableId="209527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24789"/>
    <w:rsid w:val="00093EC7"/>
    <w:rsid w:val="00152B79"/>
    <w:rsid w:val="0029248E"/>
    <w:rsid w:val="002B4254"/>
    <w:rsid w:val="00317FAB"/>
    <w:rsid w:val="00345C26"/>
    <w:rsid w:val="003922FA"/>
    <w:rsid w:val="003F6C77"/>
    <w:rsid w:val="00414B22"/>
    <w:rsid w:val="004B4391"/>
    <w:rsid w:val="00506FD6"/>
    <w:rsid w:val="006643CC"/>
    <w:rsid w:val="006C6943"/>
    <w:rsid w:val="007B6885"/>
    <w:rsid w:val="007E7640"/>
    <w:rsid w:val="00856D24"/>
    <w:rsid w:val="00AE7EBE"/>
    <w:rsid w:val="00BB36A4"/>
    <w:rsid w:val="00D121F9"/>
    <w:rsid w:val="00D34B71"/>
    <w:rsid w:val="00D97A92"/>
    <w:rsid w:val="00DD34AE"/>
    <w:rsid w:val="00E04423"/>
    <w:rsid w:val="00F5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4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2</cp:revision>
  <dcterms:created xsi:type="dcterms:W3CDTF">2026-09-28T09:21:00Z</dcterms:created>
  <dcterms:modified xsi:type="dcterms:W3CDTF">2026-09-28T09:21:00Z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